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E96A" w14:textId="77777777" w:rsidR="007C4795" w:rsidRPr="00B87B33" w:rsidRDefault="007C4795" w:rsidP="00B87B33">
      <w:pPr>
        <w:pStyle w:val="17PRIL-header-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B33">
        <w:rPr>
          <w:rFonts w:ascii="Times New Roman" w:hAnsi="Times New Roman" w:cs="Times New Roman"/>
          <w:sz w:val="24"/>
          <w:szCs w:val="24"/>
        </w:rPr>
        <w:t>Памятка об основных правах и обязанностях пациента</w:t>
      </w:r>
    </w:p>
    <w:p w14:paraId="75056624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position w:val="-14"/>
          <w:sz w:val="24"/>
          <w:szCs w:val="24"/>
        </w:rPr>
      </w:pPr>
      <w:r w:rsidRPr="00B87B33">
        <w:rPr>
          <w:rStyle w:val="Bold"/>
          <w:rFonts w:ascii="Times New Roman" w:hAnsi="Times New Roman" w:cs="Times New Roman"/>
          <w:position w:val="-14"/>
          <w:sz w:val="24"/>
          <w:szCs w:val="24"/>
        </w:rPr>
        <w:t>Пациент имеет право:</w:t>
      </w:r>
    </w:p>
    <w:p w14:paraId="6B2C5CBA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1) на выбор врача и выбор медицинской организации в соответствии с настоящим Федеральным законом;</w:t>
      </w:r>
    </w:p>
    <w:p w14:paraId="1FEE29E8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 медицинских организациях в условиях, соответствующих санитарно-гигиеническим требованиям;</w:t>
      </w:r>
    </w:p>
    <w:p w14:paraId="0ECA7723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3) получение консультаций врачей-специалистов;</w:t>
      </w:r>
    </w:p>
    <w:p w14:paraId="084922A1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4) облегчение боли, связанной с заболеванием и (или) медицинским вмешательством, доступными методами и лекарственными препаратами;</w:t>
      </w:r>
    </w:p>
    <w:p w14:paraId="78C234B4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5) 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 здоровья;</w:t>
      </w:r>
    </w:p>
    <w:p w14:paraId="4D6CE2C3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6) получение лечебного питания в случае нахождения пациента на лечении в стационарных условиях;</w:t>
      </w:r>
    </w:p>
    <w:p w14:paraId="654438F7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14:paraId="054A4BAD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8) отказ от медицинского вмешательства;</w:t>
      </w:r>
    </w:p>
    <w:p w14:paraId="0E45ED90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14:paraId="2BB76C41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10) допуск к нему адвоката или законного представителя для защиты своих прав;</w:t>
      </w:r>
    </w:p>
    <w:p w14:paraId="36C0C345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11) допуск к нему священнослужителя, если это не нарушает внутренний распорядок медицинской организации.</w:t>
      </w:r>
    </w:p>
    <w:p w14:paraId="1C0FF6C0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B87B33">
        <w:rPr>
          <w:rFonts w:ascii="Times New Roman" w:hAnsi="Times New Roman" w:cs="Times New Roman"/>
          <w:spacing w:val="-3"/>
          <w:sz w:val="24"/>
          <w:szCs w:val="24"/>
          <w:u w:val="single"/>
        </w:rPr>
        <w:t>П</w:t>
      </w:r>
      <w:r w:rsidRPr="00B87B3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рава </w:t>
      </w:r>
      <w:r w:rsidR="00B87B33" w:rsidRPr="00B87B33">
        <w:rPr>
          <w:rFonts w:ascii="Times New Roman" w:hAnsi="Times New Roman" w:cs="Times New Roman"/>
          <w:spacing w:val="-2"/>
          <w:sz w:val="24"/>
          <w:szCs w:val="24"/>
          <w:u w:val="single"/>
        </w:rPr>
        <w:t>установлены Федеральным</w:t>
      </w:r>
      <w:r w:rsidRPr="00B87B3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закон</w:t>
      </w:r>
      <w:r w:rsidR="00B87B33" w:rsidRPr="00B87B33">
        <w:rPr>
          <w:rFonts w:ascii="Times New Roman" w:hAnsi="Times New Roman" w:cs="Times New Roman"/>
          <w:spacing w:val="-2"/>
          <w:sz w:val="24"/>
          <w:szCs w:val="24"/>
          <w:u w:val="single"/>
        </w:rPr>
        <w:t>ом</w:t>
      </w:r>
      <w:r w:rsidRPr="00B87B3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от 21.11.2011 № 323-ФЗ «Об основах охраны здоровья граждан в Российской Федер</w:t>
      </w:r>
      <w:r w:rsidRPr="00B87B33">
        <w:rPr>
          <w:rFonts w:ascii="Times New Roman" w:hAnsi="Times New Roman" w:cs="Times New Roman"/>
          <w:spacing w:val="-3"/>
          <w:sz w:val="24"/>
          <w:szCs w:val="24"/>
          <w:u w:val="single"/>
        </w:rPr>
        <w:t>ации».</w:t>
      </w:r>
    </w:p>
    <w:p w14:paraId="2B79DE92" w14:textId="77777777" w:rsidR="007C4795" w:rsidRPr="00B87B33" w:rsidRDefault="007C4795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  <w:r w:rsidRPr="00B87B33">
        <w:rPr>
          <w:rStyle w:val="Bold"/>
          <w:rFonts w:ascii="Times New Roman" w:hAnsi="Times New Roman" w:cs="Times New Roman"/>
          <w:sz w:val="24"/>
          <w:szCs w:val="24"/>
        </w:rPr>
        <w:t xml:space="preserve">Граждане обязаны: </w:t>
      </w:r>
    </w:p>
    <w:p w14:paraId="7D5C5111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1. Заботиться о сохранении своего здоровья.</w:t>
      </w:r>
    </w:p>
    <w:p w14:paraId="599EE4B2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2. В случаях, предусмотренных законодательством Российской Федерации, проходить медицинские осмотры, а граждане, страдающие заболеваниями, представляющими опасность для окружающих, в случаях, предусмотренных законодательством Российской Федерации, проходить медицинское обследование и лечение, а также заниматься профилактикой этих заболеваний.</w:t>
      </w:r>
    </w:p>
    <w:p w14:paraId="3FB873AE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3. Граждане, находящиеся на лечении, обязаны соблюдать режим лечения, в том числе определенный на период их временной нетрудоспособности, и правила поведения пациента в медицинских организациях.</w:t>
      </w:r>
    </w:p>
    <w:p w14:paraId="223AAD15" w14:textId="77777777" w:rsidR="007C4795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87B33">
        <w:rPr>
          <w:rFonts w:ascii="Times New Roman" w:hAnsi="Times New Roman" w:cs="Times New Roman"/>
          <w:sz w:val="24"/>
          <w:szCs w:val="24"/>
          <w:u w:val="single"/>
        </w:rPr>
        <w:t>Обязанности установлены статьей 27 Федерального закона от 21.11.2011 № 323-ФЗ.</w:t>
      </w:r>
    </w:p>
    <w:p w14:paraId="400ED46C" w14:textId="77777777" w:rsidR="00B87B33" w:rsidRPr="00B87B33" w:rsidRDefault="00B87B33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13F80C41" w14:textId="77777777" w:rsidR="00B87B33" w:rsidRDefault="00B87B33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DFAC500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Style w:val="Bold"/>
          <w:rFonts w:ascii="Times New Roman" w:hAnsi="Times New Roman" w:cs="Times New Roman"/>
          <w:sz w:val="24"/>
          <w:szCs w:val="24"/>
        </w:rPr>
        <w:lastRenderedPageBreak/>
        <w:t>Согласно закону:</w:t>
      </w:r>
    </w:p>
    <w:p w14:paraId="08644B00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1. Медицинская помощь организуется и оказывается в соответствии с порядками оказания медицинской помощи, обязательными для исполнения на территории Российской Федерации всеми медицинскими организациями, а также на основе стандартов медицинской помощи, за исключением медицинской помощи, оказываемой в рамках клинической апробации. </w:t>
      </w:r>
      <w:r w:rsidR="00B87B33" w:rsidRPr="00B87B33">
        <w:rPr>
          <w:rFonts w:ascii="Times New Roman" w:hAnsi="Times New Roman" w:cs="Times New Roman"/>
          <w:sz w:val="24"/>
          <w:szCs w:val="24"/>
        </w:rPr>
        <w:t>Медицинская помощь оказывается на основании клинических рекомендаций, утвержденных МЗ РФ.</w:t>
      </w:r>
    </w:p>
    <w:p w14:paraId="0A9DE2BF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2. Порядки оказания медицинской помощи и стандарты медицинской помощи утверждаются уполномоченным федеральным органом исполнительной власти.</w:t>
      </w:r>
    </w:p>
    <w:p w14:paraId="66105F26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3. Порядок оказания медицинской помощи разрабатывается по отдельным ее видам, профилям, заболеваниям или состояниям (группам заболеваний или состояний) и включает в себя:</w:t>
      </w:r>
    </w:p>
    <w:p w14:paraId="1D1F23A0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этапы оказания медицинской помощи; </w:t>
      </w:r>
    </w:p>
    <w:p w14:paraId="4EA67D67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правила организации деятельности медицинской организации (ее структурного подразделения, врача); </w:t>
      </w:r>
    </w:p>
    <w:p w14:paraId="6425AECF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стандарт оснащения медицинской организации, ее структурных подразделений; </w:t>
      </w:r>
    </w:p>
    <w:p w14:paraId="14B0259A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рекомендуемые штатные нормативы медицинской организации, ее структурных подразделений; </w:t>
      </w:r>
    </w:p>
    <w:p w14:paraId="449F35B9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иные положения, исходя из особенностей оказания медицинской помощи.</w:t>
      </w:r>
    </w:p>
    <w:p w14:paraId="2ADCDD90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4. Стандарт медицинской помощи разрабатывается в соответствии с номенклатурой медицинских услуг и включает в себя усредненные показатели частоты предоставления и кратности применения:</w:t>
      </w:r>
    </w:p>
    <w:p w14:paraId="762CB19B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медицинских услуг;</w:t>
      </w:r>
    </w:p>
    <w:p w14:paraId="2BA66E69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зарегистрированных на территории Российской Федерации лекарственных препаратов (с указанием средних доз) в соответствии с инструкцией по применению лекарственного препарата и фармакотерапевтической группой по анатомо-терапевтическо-химической классификации, рекомендованной Всемирной организацией здравоохранения;</w:t>
      </w:r>
    </w:p>
    <w:p w14:paraId="2AE68996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медицинских изделий, имплантируемых в организм человека;</w:t>
      </w:r>
    </w:p>
    <w:p w14:paraId="6939185B" w14:textId="77777777" w:rsidR="007C4795" w:rsidRPr="00B87B33" w:rsidRDefault="007C4795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компонентов крови;</w:t>
      </w:r>
    </w:p>
    <w:p w14:paraId="4E68453B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видов лечебного питания, включая специализированные продукты лечебного питания;</w:t>
      </w:r>
    </w:p>
    <w:p w14:paraId="1134D109" w14:textId="77777777" w:rsidR="007C4795" w:rsidRPr="00B87B33" w:rsidRDefault="00B938B0" w:rsidP="00B87B33">
      <w:pPr>
        <w:pStyle w:val="17PRIL-bull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 xml:space="preserve">- </w:t>
      </w:r>
      <w:r w:rsidR="007C4795" w:rsidRPr="00B87B33">
        <w:rPr>
          <w:rFonts w:ascii="Times New Roman" w:hAnsi="Times New Roman" w:cs="Times New Roman"/>
          <w:sz w:val="24"/>
          <w:szCs w:val="24"/>
        </w:rPr>
        <w:t>иного, исходя из особенностей заболевания (состояния).</w:t>
      </w:r>
    </w:p>
    <w:p w14:paraId="32440FA0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5. Назначение и применение лекарственных препаратов, медицинских изделий и специализированных продуктов лечебного питания, не входящих в соответствующий стандарт медицинской помощи, допускается в случае наличия медицинских показаний (индивидуальной непереносимости, по жизненным показаниям) по решению врачебной комиссии.</w:t>
      </w:r>
    </w:p>
    <w:p w14:paraId="7818404B" w14:textId="77777777" w:rsidR="00B87B33" w:rsidRDefault="00B87B33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14:paraId="55676EE9" w14:textId="77777777" w:rsidR="00B87B33" w:rsidRDefault="00B87B33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14:paraId="7C16CF9C" w14:textId="77777777" w:rsidR="00B87B33" w:rsidRDefault="00B87B33" w:rsidP="00B87B33">
      <w:pPr>
        <w:pStyle w:val="17PRIL-txt"/>
        <w:ind w:left="0"/>
        <w:rPr>
          <w:rStyle w:val="Bold"/>
          <w:rFonts w:ascii="Times New Roman" w:hAnsi="Times New Roman" w:cs="Times New Roman"/>
          <w:sz w:val="24"/>
          <w:szCs w:val="24"/>
        </w:rPr>
      </w:pPr>
    </w:p>
    <w:p w14:paraId="12279440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Style w:val="Bold"/>
          <w:rFonts w:ascii="Times New Roman" w:hAnsi="Times New Roman" w:cs="Times New Roman"/>
          <w:sz w:val="24"/>
          <w:szCs w:val="24"/>
        </w:rPr>
        <w:lastRenderedPageBreak/>
        <w:t>Если вы считаете, что ваши права при оказании медицинской помощи не обеспечиваются в полном объеме, нарушены или ущемлены, вы можете:</w:t>
      </w:r>
    </w:p>
    <w:p w14:paraId="136F2967" w14:textId="77777777" w:rsidR="007C4795" w:rsidRPr="00B87B33" w:rsidRDefault="007C4795" w:rsidP="00B87B33">
      <w:pPr>
        <w:pStyle w:val="17PRIL-txt"/>
        <w:ind w:left="0"/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1) обратиться к главному врачу;</w:t>
      </w:r>
    </w:p>
    <w:p w14:paraId="2A941934" w14:textId="77777777" w:rsidR="00642969" w:rsidRPr="00B87B33" w:rsidRDefault="007C4795" w:rsidP="00B87B33">
      <w:pPr>
        <w:rPr>
          <w:rFonts w:ascii="Times New Roman" w:hAnsi="Times New Roman" w:cs="Times New Roman"/>
          <w:sz w:val="24"/>
          <w:szCs w:val="24"/>
        </w:rPr>
      </w:pPr>
      <w:r w:rsidRPr="00B87B33">
        <w:rPr>
          <w:rFonts w:ascii="Times New Roman" w:hAnsi="Times New Roman" w:cs="Times New Roman"/>
          <w:sz w:val="24"/>
          <w:szCs w:val="24"/>
        </w:rPr>
        <w:t>2) обжаловать решения, действия (бездействия) должностных лиц и сотрудников медицинской организации в </w:t>
      </w:r>
      <w:r w:rsidR="00B87B33" w:rsidRPr="00B87B33">
        <w:rPr>
          <w:rFonts w:ascii="Times New Roman" w:hAnsi="Times New Roman" w:cs="Times New Roman"/>
          <w:sz w:val="24"/>
          <w:szCs w:val="24"/>
        </w:rPr>
        <w:t>претензионном порядке (форма претензии находится у администратора клиники).</w:t>
      </w:r>
    </w:p>
    <w:sectPr w:rsidR="00642969" w:rsidRPr="00B87B33" w:rsidSect="006429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E447C" w14:textId="77777777" w:rsidR="005F16B5" w:rsidRDefault="005F16B5" w:rsidP="00B87B33">
      <w:pPr>
        <w:spacing w:after="0" w:line="240" w:lineRule="auto"/>
      </w:pPr>
      <w:r>
        <w:separator/>
      </w:r>
    </w:p>
  </w:endnote>
  <w:endnote w:type="continuationSeparator" w:id="0">
    <w:p w14:paraId="086EDF83" w14:textId="77777777" w:rsidR="005F16B5" w:rsidRDefault="005F16B5" w:rsidP="00B8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961472"/>
      <w:docPartObj>
        <w:docPartGallery w:val="Page Numbers (Bottom of Page)"/>
        <w:docPartUnique/>
      </w:docPartObj>
    </w:sdtPr>
    <w:sdtEndPr/>
    <w:sdtContent>
      <w:p w14:paraId="4068EC38" w14:textId="43AA32FD" w:rsidR="00B87B33" w:rsidRDefault="00B87B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802">
          <w:rPr>
            <w:noProof/>
          </w:rPr>
          <w:t>1</w:t>
        </w:r>
        <w:r>
          <w:fldChar w:fldCharType="end"/>
        </w:r>
      </w:p>
    </w:sdtContent>
  </w:sdt>
  <w:p w14:paraId="143AF757" w14:textId="77777777" w:rsidR="00B87B33" w:rsidRDefault="00B87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8AD1" w14:textId="77777777" w:rsidR="005F16B5" w:rsidRDefault="005F16B5" w:rsidP="00B87B33">
      <w:pPr>
        <w:spacing w:after="0" w:line="240" w:lineRule="auto"/>
      </w:pPr>
      <w:r>
        <w:separator/>
      </w:r>
    </w:p>
  </w:footnote>
  <w:footnote w:type="continuationSeparator" w:id="0">
    <w:p w14:paraId="71E1E8A3" w14:textId="77777777" w:rsidR="005F16B5" w:rsidRDefault="005F16B5" w:rsidP="00B8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95"/>
    <w:rsid w:val="00166DDE"/>
    <w:rsid w:val="00295258"/>
    <w:rsid w:val="00356A45"/>
    <w:rsid w:val="005F16B5"/>
    <w:rsid w:val="00642969"/>
    <w:rsid w:val="0074427F"/>
    <w:rsid w:val="007C4795"/>
    <w:rsid w:val="008A58BE"/>
    <w:rsid w:val="00A5609D"/>
    <w:rsid w:val="00B87B33"/>
    <w:rsid w:val="00B938B0"/>
    <w:rsid w:val="00C37802"/>
    <w:rsid w:val="00D3581A"/>
    <w:rsid w:val="00E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8033"/>
  <w15:docId w15:val="{AF5EEA32-7EA9-41FC-BD36-CA8C208F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7C4795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7C4795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bull">
    <w:name w:val="17PRIL-bull"/>
    <w:basedOn w:val="17PRIL-txt"/>
    <w:uiPriority w:val="99"/>
    <w:rsid w:val="007C4795"/>
    <w:pPr>
      <w:spacing w:before="0"/>
      <w:ind w:left="567" w:hanging="227"/>
    </w:pPr>
  </w:style>
  <w:style w:type="character" w:customStyle="1" w:styleId="Bold">
    <w:name w:val="Bold"/>
    <w:uiPriority w:val="99"/>
    <w:rsid w:val="007C4795"/>
    <w:rPr>
      <w:b/>
      <w:bCs/>
    </w:rPr>
  </w:style>
  <w:style w:type="paragraph" w:styleId="a3">
    <w:name w:val="header"/>
    <w:basedOn w:val="a"/>
    <w:link w:val="a4"/>
    <w:uiPriority w:val="99"/>
    <w:unhideWhenUsed/>
    <w:rsid w:val="00B8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B33"/>
  </w:style>
  <w:style w:type="paragraph" w:styleId="a5">
    <w:name w:val="footer"/>
    <w:basedOn w:val="a"/>
    <w:link w:val="a6"/>
    <w:uiPriority w:val="99"/>
    <w:unhideWhenUsed/>
    <w:rsid w:val="00B8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edrozdov</dc:creator>
  <cp:keywords/>
  <dc:description/>
  <cp:lastModifiedBy>1</cp:lastModifiedBy>
  <cp:revision>2</cp:revision>
  <dcterms:created xsi:type="dcterms:W3CDTF">2020-07-14T11:37:00Z</dcterms:created>
  <dcterms:modified xsi:type="dcterms:W3CDTF">2020-07-14T11:37:00Z</dcterms:modified>
</cp:coreProperties>
</file>